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8022BB">
      <w:pPr>
        <w:keepNext w:val="0"/>
        <w:keepLines w:val="0"/>
        <w:pageBreakBefore w:val="0"/>
        <w:widowControl/>
        <w:kinsoku/>
        <w:wordWrap/>
        <w:overflowPunct/>
        <w:topLinePunct w:val="0"/>
        <w:autoSpaceDE/>
        <w:autoSpaceDN/>
        <w:bidi w:val="0"/>
        <w:adjustRightInd/>
        <w:snapToGrid/>
        <w:spacing w:after="0" w:line="560" w:lineRule="exac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附件</w:t>
      </w:r>
    </w:p>
    <w:p w14:paraId="1135DE45">
      <w:pPr>
        <w:keepNext w:val="0"/>
        <w:keepLines w:val="0"/>
        <w:pageBreakBefore w:val="0"/>
        <w:widowControl/>
        <w:kinsoku/>
        <w:wordWrap/>
        <w:overflowPunct/>
        <w:topLinePunct w:val="0"/>
        <w:autoSpaceDE/>
        <w:autoSpaceDN/>
        <w:bidi w:val="0"/>
        <w:adjustRightInd/>
        <w:snapToGrid/>
        <w:spacing w:after="0" w:line="560" w:lineRule="exact"/>
        <w:ind w:firstLine="880" w:firstLineChars="200"/>
        <w:jc w:val="center"/>
        <w:textAlignment w:val="auto"/>
        <w:rPr>
          <w:rFonts w:hint="default" w:ascii="Times New Roman" w:hAnsi="Times New Roman" w:eastAsia="方正小标宋简体" w:cs="Times New Roman"/>
          <w:sz w:val="44"/>
          <w:szCs w:val="44"/>
        </w:rPr>
      </w:pPr>
      <w:bookmarkStart w:id="0" w:name="_GoBack"/>
      <w:r>
        <w:rPr>
          <w:rFonts w:hint="default" w:ascii="Times New Roman" w:hAnsi="Times New Roman" w:eastAsia="方正小标宋简体" w:cs="Times New Roman"/>
          <w:sz w:val="44"/>
          <w:szCs w:val="44"/>
          <w:lang w:val="en-US" w:eastAsia="zh-CN"/>
        </w:rPr>
        <w:t>心理</w:t>
      </w:r>
      <w:r>
        <w:rPr>
          <w:rFonts w:hint="default" w:ascii="Times New Roman" w:hAnsi="Times New Roman" w:eastAsia="方正小标宋简体" w:cs="Times New Roman"/>
          <w:sz w:val="44"/>
          <w:szCs w:val="44"/>
        </w:rPr>
        <w:t>咨询师简介</w:t>
      </w:r>
      <w:bookmarkEnd w:id="0"/>
    </w:p>
    <w:p w14:paraId="26A0FA38">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一、</w:t>
      </w:r>
      <w:r>
        <w:rPr>
          <w:rFonts w:hint="default" w:ascii="Times New Roman" w:hAnsi="Times New Roman" w:eastAsia="黑体" w:cs="Times New Roman"/>
          <w:sz w:val="32"/>
          <w:szCs w:val="32"/>
        </w:rPr>
        <w:t>李进英</w:t>
      </w:r>
    </w:p>
    <w:p w14:paraId="71C5359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drawing>
          <wp:inline distT="0" distB="71755" distL="119380" distR="0">
            <wp:extent cx="1981835" cy="2160270"/>
            <wp:effectExtent l="0" t="0" r="18415" b="1143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0"/>
                    <a:stretch>
                      <a:fillRect/>
                    </a:stretch>
                  </pic:blipFill>
                  <pic:spPr>
                    <a:xfrm>
                      <a:off x="0" y="0"/>
                      <a:ext cx="1981936" cy="2160000"/>
                    </a:xfrm>
                    <a:prstGeom prst="rect">
                      <a:avLst/>
                    </a:prstGeom>
                  </pic:spPr>
                </pic:pic>
              </a:graphicData>
            </a:graphic>
          </wp:inline>
        </w:drawing>
      </w:r>
    </w:p>
    <w:p w14:paraId="673985E2">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李进英，国家二级心理咨询师、高校心理咨询师、社会心理健康师，南宁市12355心理热线顾问。从事心理健康工作16年，个案咨询时长2000余小时，接受个体及团体督导200小时。</w:t>
      </w:r>
    </w:p>
    <w:p w14:paraId="63CB1FD9">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专业受训背景：参加精神分析基础理论、心理咨询临床技能、家庭治疗、自体心理学及心理沙盘等培训与督导；曾在广西壮族自治区人民医院儿童青少年心理门诊跟诊，参加南宁市第五人民医院儿童青少年精神心理疾病诊疗培训。</w:t>
      </w:r>
    </w:p>
    <w:p w14:paraId="2E336591">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咨询取向与擅长领域：以心理动力学和认知行为取向整合咨询，擅长情绪困扰、亲子关系、行为与学习问题、自我认知、婚姻家庭及育儿指导。</w:t>
      </w:r>
    </w:p>
    <w:p w14:paraId="513C852B">
      <w:pPr>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br w:type="page"/>
      </w:r>
    </w:p>
    <w:p w14:paraId="1EE324F7">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二、</w:t>
      </w:r>
      <w:r>
        <w:rPr>
          <w:rFonts w:hint="default" w:ascii="Times New Roman" w:hAnsi="Times New Roman" w:eastAsia="黑体" w:cs="Times New Roman"/>
          <w:sz w:val="32"/>
          <w:szCs w:val="32"/>
        </w:rPr>
        <w:t>李权伦</w:t>
      </w:r>
    </w:p>
    <w:p w14:paraId="4D544D6F">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drawing>
          <wp:inline distT="0" distB="71755" distL="119380" distR="0">
            <wp:extent cx="1873250" cy="2359660"/>
            <wp:effectExtent l="0" t="0" r="1270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stretch>
                      <a:fillRect/>
                    </a:stretch>
                  </pic:blipFill>
                  <pic:spPr>
                    <a:xfrm>
                      <a:off x="0" y="0"/>
                      <a:ext cx="1873250" cy="2359660"/>
                    </a:xfrm>
                    <a:prstGeom prst="rect">
                      <a:avLst/>
                    </a:prstGeom>
                  </pic:spPr>
                </pic:pic>
              </a:graphicData>
            </a:graphic>
          </wp:inline>
        </w:drawing>
      </w:r>
    </w:p>
    <w:p w14:paraId="6A9A88D1">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李权伦，</w:t>
      </w:r>
      <w:r>
        <w:rPr>
          <w:rFonts w:hint="default" w:ascii="Times New Roman" w:hAnsi="Times New Roman" w:eastAsia="仿宋_GB2312" w:cs="Times New Roman"/>
          <w:sz w:val="32"/>
          <w:szCs w:val="32"/>
        </w:rPr>
        <w:t>中级心理治疗师、社会工作师，留美心理学硕士，心理学在读博士。民用航空医学专家，前海人寿广西医院博士创新站科研副主任、广西医科大学艺术疗法课题组共同负责人。广西家庭教育研究会第六届理事，广西广播电视台心理健康栏目特邀专家，广西妇女联合会、广西教育厅外聘家庭教育指导专家。</w:t>
      </w:r>
    </w:p>
    <w:p w14:paraId="1FAE6E8E">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专业受训背景：在美国华盛顿巴尔的摩精神分析中心儿童青少年精神分析项目接受培训及督导，并在美国加利福尼亚大学伯克利分校接受心理治疗临床进修。持续接受美国国家心理健康研究所Elliott Kronenfeld博士的整合取向临床督导，累计3500余小时。</w:t>
      </w:r>
    </w:p>
    <w:p w14:paraId="1D1EDD5A">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擅长领域：婚姻家庭与亲密关系、个人成长、青少年心理、家庭关系、性多元群体、情绪及性心理相关议题，注重运用艺术媒介开展心理支持。</w:t>
      </w:r>
    </w:p>
    <w:p w14:paraId="510508B4">
      <w:pPr>
        <w:bidi w:val="0"/>
        <w:rPr>
          <w:rFonts w:hint="eastAsia" w:ascii="仿宋_GB2312" w:hAnsi="仿宋_GB2312" w:eastAsia="仿宋_GB2312" w:cs="仿宋_GB2312"/>
          <w:sz w:val="32"/>
          <w:szCs w:val="32"/>
        </w:rPr>
      </w:pPr>
    </w:p>
    <w:sectPr>
      <w:headerReference r:id="rId5" w:type="default"/>
      <w:footerReference r:id="rId7" w:type="default"/>
      <w:headerReference r:id="rId6" w:type="even"/>
      <w:footerReference r:id="rId8" w:type="even"/>
      <w:pgSz w:w="11906" w:h="16838"/>
      <w:pgMar w:top="2098" w:right="1474" w:bottom="1984" w:left="1587" w:header="851" w:footer="1417" w:gutter="0"/>
      <w:pgNumType w:fmt="decimal" w:start="1"/>
      <w:cols w:space="720" w:num="1"/>
      <w:docGrid w:type="linesAndChars" w:linePitch="534" w:charSpace="1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大标宋简体">
    <w:panose1 w:val="03000509000000000000"/>
    <w:charset w:val="86"/>
    <w:family w:val="auto"/>
    <w:pitch w:val="default"/>
    <w:sig w:usb0="00000001" w:usb1="080E0000" w:usb2="00000000" w:usb3="00000000" w:csb0="00040000" w:csb1="00000000"/>
  </w:font>
  <w:font w:name="方正小标宋简体">
    <w:panose1 w:val="00000600000000000000"/>
    <w:charset w:val="86"/>
    <w:family w:val="auto"/>
    <w:pitch w:val="default"/>
    <w:sig w:usb0="800002BF" w:usb1="184F6CF8" w:usb2="00000012" w:usb3="00000000" w:csb0="00160001" w:csb1="1203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04B18">
    <w:pPr>
      <w:pStyle w:val="4"/>
    </w:pPr>
    <w:r>
      <w:rPr>
        <w:sz w:val="2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4D8C07">
                          <w:pPr>
                            <w:pStyle w:val="4"/>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alSs7WAAAABgEAAA8AAAAAAAAAAQAgAAAAIgAAAGRycy9kb3ducmV2&#10;LnhtbFBLAQIUABQAAAAIAIdO4kAMiZEMNwIAAGsEAAAOAAAAAAAAAAEAIAAAACUBAABkcnMvZTJv&#10;RG9jLnhtbFBLBQYAAAAABgAGAFkBAADOBQAAAAA=&#10;">
              <v:fill on="f" focussize="0,0"/>
              <v:stroke on="f" weight="0.5pt"/>
              <v:imagedata o:title=""/>
              <o:lock v:ext="edit" aspectratio="f"/>
              <v:textbox inset="16pt,0mm,16pt,0mm" style="mso-fit-shape-to-text:t;">
                <w:txbxContent>
                  <w:p w14:paraId="794D8C07">
                    <w:pPr>
                      <w:pStyle w:val="4"/>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F514C">
    <w:pPr>
      <w:pStyle w:val="4"/>
    </w:pPr>
    <w:r>
      <w:rPr>
        <w:sz w:val="21"/>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66B99D">
                          <w:pPr>
                            <w:pStyle w:val="4"/>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zJ8uDTgCAABrBAAADgAAAAAAAAABACAAAAAlAQAAZHJzL2Uy&#10;b0RvYy54bWxQSwUGAAAAAAYABgBZAQAAzwUAAAAA&#10;">
              <v:fill on="f" focussize="0,0"/>
              <v:stroke on="f" weight="0.5pt"/>
              <v:imagedata o:title=""/>
              <o:lock v:ext="edit" aspectratio="f"/>
              <v:textbox inset="16pt,0mm,16pt,0mm" style="mso-fit-shape-to-text:t;">
                <w:txbxContent>
                  <w:p w14:paraId="2E66B99D">
                    <w:pPr>
                      <w:pStyle w:val="4"/>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00" w:lineRule="auto"/>
      </w:pPr>
      <w:r>
        <w:separator/>
      </w:r>
    </w:p>
  </w:footnote>
  <w:footnote w:type="continuationSeparator" w:id="1">
    <w:p>
      <w:pPr>
        <w:spacing w:before="0" w:after="0" w:line="30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995D7">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ACFE8">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222"/>
    <w:rsid w:val="00A45222"/>
    <w:rsid w:val="5ADC17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80" w:line="300" w:lineRule="auto"/>
    </w:pPr>
    <w:rPr>
      <w:rFonts w:ascii="宋体" w:hAnsi="宋体" w:eastAsia="宋体" w:cstheme="minorBidi"/>
      <w:sz w:val="21"/>
      <w:szCs w:val="22"/>
      <w:lang w:val="en-US" w:eastAsia="en-US" w:bidi="ar-SA"/>
    </w:rPr>
  </w:style>
  <w:style w:type="paragraph" w:styleId="2">
    <w:name w:val="heading 1"/>
    <w:next w:val="1"/>
    <w:qFormat/>
    <w:uiPriority w:val="9"/>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unhideWhenUsed/>
    <w:qFormat/>
    <w:uiPriority w:val="99"/>
    <w:pPr>
      <w:spacing w:line="560" w:lineRule="exact"/>
      <w:ind w:firstLine="630" w:firstLineChars="200"/>
      <w:jc w:val="both"/>
    </w:pPr>
    <w:rPr>
      <w:rFonts w:ascii="Times New Roman" w:hAnsi="Times New Roman" w:eastAsia="仿宋_GB2312" w:cs="仿宋_GB2312"/>
      <w:spacing w:val="-6"/>
      <w:sz w:val="32"/>
      <w:szCs w:val="32"/>
    </w:rPr>
  </w:style>
  <w:style w:type="paragraph" w:styleId="4">
    <w:name w:val="footer"/>
    <w:basedOn w:val="1"/>
    <w:unhideWhenUsed/>
    <w:qFormat/>
    <w:uiPriority w:val="99"/>
    <w:pPr>
      <w:tabs>
        <w:tab w:val="center" w:pos="4680"/>
        <w:tab w:val="right" w:pos="9360"/>
      </w:tabs>
      <w:spacing w:after="0" w:line="240" w:lineRule="auto"/>
    </w:pPr>
  </w:style>
  <w:style w:type="paragraph" w:styleId="5">
    <w:name w:val="header"/>
    <w:basedOn w:val="1"/>
    <w:unhideWhenUsed/>
    <w:qFormat/>
    <w:uiPriority w:val="99"/>
    <w:pPr>
      <w:tabs>
        <w:tab w:val="center" w:pos="4680"/>
        <w:tab w:val="right" w:pos="9360"/>
      </w:tabs>
      <w:spacing w:after="0" w:line="240" w:lineRule="auto"/>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2.pn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3</TotalTime>
  <ScaleCrop>false</ScaleCrop>
  <LinksUpToDate>false</LinksUpToDate>
  <CharactersWithSpaces>0</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2026-10-10T04:20:00Z</dcterms:created>
  <dc:creator>Administrator</dc:creator>
  <cp:lastModifiedBy>Administrator</cp:lastModifiedBy>
  <dcterms:modified xsi:type="dcterms:W3CDTF">2026-10-10T04:24:41Z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C21CF3D149064C5C99F990E0B4F4A625_11</vt:lpwstr>
  </property>
  <property fmtid="{D5CDD505-2E9C-101B-9397-08002B2CF9AE}" pid="4" name="KSOTemplateDocerSaveRecord">
    <vt:lpwstr>eyJoZGlkIjoiZmYxNjQ1MTI5OGI1MzVkNWM2ZjBjYjFkZTc1MDA3YmQiLCJ1c2VySWQiOiI2MDMyNzQ4ODkifQ==</vt:lpwstr>
  </property>
</Properties>
</file>